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N 1</w:t>
      </w:r>
    </w:p>
    <w:p>
      <w:pPr>
        <w:pStyle w:val="ConsPlus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приказу РЭК Омской области </w:t>
      </w:r>
    </w:p>
    <w:p>
      <w:pPr>
        <w:pStyle w:val="ConsPlusNormal"/>
        <w:jc w:val="right"/>
        <w:rPr/>
      </w:pPr>
      <w:r>
        <w:rPr>
          <w:sz w:val="20"/>
          <w:szCs w:val="20"/>
        </w:rPr>
        <w:t>от 14 ноября 2024 г. N 212/68</w:t>
      </w:r>
    </w:p>
    <w:p>
      <w:pPr>
        <w:pStyle w:val="ConsPlusTitle"/>
        <w:jc w:val="center"/>
        <w:rPr>
          <w:rFonts w:ascii="Times New Roman" w:hAnsi="Times New Roman" w:cs="Times New Roman"/>
        </w:rPr>
      </w:pPr>
      <w:bookmarkStart w:id="0" w:name="Par43"/>
      <w:bookmarkEnd w:id="0"/>
      <w:r>
        <w:rPr>
          <w:rFonts w:cs="Times New Roman" w:ascii="Times New Roman" w:hAnsi="Times New Roman"/>
          <w:sz w:val="20"/>
          <w:szCs w:val="20"/>
        </w:rPr>
        <w:t>ТАРИФЫ</w:t>
      </w:r>
    </w:p>
    <w:p>
      <w:pPr>
        <w:pStyle w:val="ConsPlusTitle"/>
        <w:ind w:left="-993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на социальные услуги, входящие в стандарт социальных услуг, предоставляемые в форме социального обслуживания на дому, оказываемые организациями социального обслуживания</w:t>
      </w:r>
    </w:p>
    <w:p>
      <w:pPr>
        <w:pStyle w:val="ConsPlusTitle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sz w:val="20"/>
          <w:szCs w:val="20"/>
        </w:rPr>
        <w:t>Омской области с 01.01.2025 года</w:t>
      </w:r>
    </w:p>
    <w:tbl>
      <w:tblPr>
        <w:tblStyle w:val="a8"/>
        <w:tblW w:w="10945" w:type="dxa"/>
        <w:jc w:val="left"/>
        <w:tblInd w:w="-998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4"/>
        <w:gridCol w:w="6242"/>
        <w:gridCol w:w="1222"/>
        <w:gridCol w:w="1556"/>
        <w:gridCol w:w="1"/>
        <w:gridCol w:w="982"/>
        <w:gridCol w:w="1"/>
        <w:gridCol w:w="66"/>
        <w:gridCol w:w="170"/>
      </w:tblGrid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N п/п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Наименование социальной услуги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Единица измерения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Периодичность предоставления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Тариф, руб.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10774" w:type="dxa"/>
            <w:gridSpan w:val="8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right="-105" w:hanging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sz w:val="19"/>
                <w:szCs w:val="19"/>
              </w:rPr>
              <w:t>1. Социально-бытовые услуги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Покупка за счет средств получателя социальных услуг и доставка на дом: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ConsPlusNormal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продуктов питания </w:t>
            </w:r>
          </w:p>
          <w:p>
            <w:pPr>
              <w:pStyle w:val="ConsPlusNormal"/>
              <w:jc w:val="both"/>
              <w:rPr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(продолжительностью не более 20 минут за 1 раз)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ConsPlusNormal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промышленных товаров первой необходимости, средств санитарии и гигиены, средств ухода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(продолжительностью не более 20 минут за 1 раз)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1.3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ConsPlusNormal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книг, газет, журналов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(продолжительностью не более 20 минут за 1 раз)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Помощь в приготовлении пищи, в том числе: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подготовка продуктов </w:t>
            </w: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(до 1 кг продуктов, продолжительностью не более 9 минут за 1 раз)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15,60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приготовление блюда </w:t>
            </w: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(одно блюдо на выбор: суп (на готовом бульоне), каша, гарнир,  продолжительностью не более 10 минут за 1 раз)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блюдо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ConsPlusNormal"/>
              <w:snapToGrid w:val="false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 раза в неделю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Оплата за счет средств получателя социальных услуг жилищно-коммунальных услуг и услуг связи, в том числе: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заполнение квитанций (</w:t>
            </w:r>
            <w:r>
              <w:rPr>
                <w:rFonts w:cs="Times New Roman" w:ascii="Times New Roman" w:hAnsi="Times New Roman"/>
                <w:i/>
                <w:sz w:val="19"/>
                <w:szCs w:val="19"/>
              </w:rPr>
              <w:t>1 раз для каждого вида услуг)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квитанция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оплата квитанции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Сдача за счет средств получателей социальных услуг вещей в стирку, химчистку, ремонт, обратная их доставка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51,99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Покупка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водоснабжения), в том числе: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покупка топлива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топка печи, в том числе: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5.2.1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доставка топлива в дом </w:t>
            </w: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(не более 1 ведра угля или не более 7 кг. дров)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 раза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5.2.2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растопка печи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5.2.3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вынос золы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10,40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5.3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обеспечение водой </w:t>
            </w: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(40 литров -при наличии фляги и тележки: не более 10 литров - при их отсутствии)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Организация помощи в проведении ремонта жилых помещений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раза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Обеспечение кратковременного присмотра за детьми </w:t>
            </w: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(продолжительностью не более 120 минут за один раз)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207,95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ConsPlusNormal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Уборка жилого помещения, в том числе: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(33 кв. м. Общей площади жилого помещения на одного получателя социальных услуг, 42 кв. м. - на двух получателей социальных услуг, 18 кв. м. - на каждого члена семьи, состоящей из трех и более получателей социальных услуг)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мытье полов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кв. м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2,60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вытирание пыли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8.3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чистка напольных покрытий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кв. м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2,60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Предоставление гигиенических услуг получателю социальных услуг, не способному в силу возраста и (или) состояния здоровья самостоятельно осуществлять за собой уход, в том числе: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причесывание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 раза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3,47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гигиена лица, рук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 раза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6,93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9.2.1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стрижка ногтей на руках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9.2.2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стрижка ногтей на ногах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51,99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9.2.3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смена нательного белья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9.3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смена постельного белья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22,53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Помощь в приеме пищи (кормление), в том числе: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11.1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подготовка пищи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11.2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помощь в приеме пищи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9725" w:type="dxa"/>
            <w:gridSpan w:val="5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sz w:val="19"/>
                <w:szCs w:val="19"/>
              </w:rPr>
              <w:t>2. Социально-медицинские услуги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Выполнение процедур, связанных с организацией ухода, наблюдением за состоянием здоровья получателя социальных услуг, в том числе: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12.1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измерение температуры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день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12.2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измерение артериального давления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день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12.3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 за приемом лекарственных средств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день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12.4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поднос и вынос судна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12.5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обтирание и обмывание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31,19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Оказание содействия в проведении оздоровительных мероприятий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14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Систематическое наблюдение за получателем социальных услуг в целях выявления отклонений в состоянии его здоровья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час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день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15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16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Проведение занятий по адаптивной физической культуре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неделю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Консультирование по социально-медицинским вопросам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18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Содействие в предоставлении медицинской помощи, в том числе: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18.1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вызов врача (</w:t>
            </w:r>
            <w:r>
              <w:rPr>
                <w:rFonts w:cs="Times New Roman" w:ascii="Times New Roman" w:hAnsi="Times New Roman"/>
                <w:i/>
                <w:sz w:val="19"/>
                <w:szCs w:val="19"/>
              </w:rPr>
              <w:t>по мере необходимости)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 мере необходимости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5,20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18.2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получение талона к врачу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43,32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18.3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содействие в получении рецептов на лекарственные препараты, медицинские изделия, направления на обследования, лабораторные исследования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18.4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обеспечение лекарственными препаратами, медицинскими изделиями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17,33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18.5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получение документов в медицинских организациях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43,32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18.6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сопровождение в медицинские организации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9725" w:type="dxa"/>
            <w:gridSpan w:val="5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sz w:val="19"/>
                <w:szCs w:val="19"/>
              </w:rPr>
              <w:t>3. Социально-психологические услуги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19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Социально-психологическое консультирование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51,99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Социально-психологический патронаж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Оказание консультативной психологической помощи анонимно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51,99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Психологическая помощь и поддержка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25,99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Социально-психологическая диагностика и обследование личности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19"/>
                <w:szCs w:val="19"/>
              </w:rPr>
              <w:t>(при поступлении на социальное обслуживании</w:t>
            </w:r>
            <w:r>
              <w:rPr>
                <w:rFonts w:cs="Times New Roman"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24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Социально-психологическая коррекция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10774" w:type="dxa"/>
            <w:gridSpan w:val="8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sz w:val="19"/>
                <w:szCs w:val="19"/>
              </w:rPr>
              <w:t>4. Социально-педагогические услуги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25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26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общения, направленным на развитие личности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 раза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27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Социально-педагогическая коррекция, включая диагностику и консультирование: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27.1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социально-педагогическое консультирование и диагностика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27.2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социально-педагогическая коррекция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28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Формирование позитивных интересов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 раза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29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10774" w:type="dxa"/>
            <w:gridSpan w:val="8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sz w:val="19"/>
                <w:szCs w:val="19"/>
              </w:rPr>
              <w:t>5. Социально-трудовые услуги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30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Оказание помощи в трудоустройстве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10774" w:type="dxa"/>
            <w:gridSpan w:val="8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sz w:val="19"/>
                <w:szCs w:val="19"/>
              </w:rPr>
              <w:t>6. Социально-правовые услуги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33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155,96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Оказание помощи в получении юридических услуг: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34.1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приглашение юриста, нотариуса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8,66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34.2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сопровождение к юристу, нотариусу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35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10774" w:type="dxa"/>
            <w:gridSpan w:val="8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sz w:val="19"/>
                <w:szCs w:val="19"/>
              </w:rPr>
      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36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 раза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37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 раза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103,98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38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Обучение навыкам поведения в быту и общественных местах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 раза в год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/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39</w:t>
            </w:r>
          </w:p>
        </w:tc>
        <w:tc>
          <w:tcPr>
            <w:tcW w:w="62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Оказание помощи в обучении навыкам компьютерной грамотности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sz w:val="19"/>
                <w:szCs w:val="19"/>
              </w:rPr>
              <w:t>(не более 45 минут за 1 занятие)</w:t>
            </w:r>
          </w:p>
        </w:tc>
        <w:tc>
          <w:tcPr>
            <w:tcW w:w="12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 раз</w:t>
            </w:r>
          </w:p>
        </w:tc>
        <w:tc>
          <w:tcPr>
            <w:tcW w:w="1556" w:type="dxa"/>
            <w:tcBorders/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 раза в месяц</w:t>
            </w:r>
          </w:p>
        </w:tc>
        <w:tc>
          <w:tcPr>
            <w:tcW w:w="98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77,98</w:t>
            </w: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</w:tbl>
    <w:p>
      <w:pPr>
        <w:pStyle w:val="ConsPlusNormal"/>
        <w:jc w:val="right"/>
        <w:rPr>
          <w:sz w:val="20"/>
          <w:szCs w:val="20"/>
        </w:rPr>
      </w:pPr>
      <w:r>
        <w:rPr/>
      </w:r>
    </w:p>
    <w:sectPr>
      <w:type w:val="nextPage"/>
      <w:pgSz w:w="11906" w:h="16838"/>
      <w:pgMar w:left="1701" w:right="850" w:header="0" w:top="426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Segoe UI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9"/>
    <w:uiPriority w:val="99"/>
    <w:semiHidden/>
    <w:qFormat/>
    <w:rsid w:val="00aa7869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Style20">
    <w:name w:val="Title"/>
    <w:basedOn w:val="Normal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Sans" w:hAnsi="PT Sans" w:cs="Noto Sans Devanagari"/>
    </w:rPr>
  </w:style>
  <w:style w:type="paragraph" w:styleId="ConsPlusNormal" w:customStyle="1">
    <w:name w:val="ConsPlusNormal"/>
    <w:qFormat/>
    <w:rsid w:val="005a5e5a"/>
    <w:pPr>
      <w:widowControl w:val="false"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paragraph" w:styleId="ConsPlusTitle" w:customStyle="1">
    <w:name w:val="ConsPlusTitle"/>
    <w:qFormat/>
    <w:rsid w:val="005a5e5a"/>
    <w:pPr>
      <w:widowControl w:val="false"/>
      <w:suppressAutoHyphens w:val="true"/>
      <w:bidi w:val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4"/>
      <w:lang w:eastAsia="zh-CN" w:val="ru-RU" w:bidi="ar-SA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aa786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5a5e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LibreOffice/6.0.5.2$Linux_X86_64 LibreOffice_project/00m0$Build-2</Application>
  <Pages>4</Pages>
  <Words>2419</Words>
  <Characters>13790</Characters>
  <CharactersWithSpaces>16177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2020-12-01T09:27:00Z</dcterms:created>
  <dc:creator>User</dc:creator>
  <dc:description/>
  <dc:language>ru-RU</dc:language>
  <cp:lastModifiedBy/>
  <cp:lastPrinted>2024-12-17T08:18:56Z</cp:lastPrinted>
  <dcterms:modified xsi:type="dcterms:W3CDTF">2024-12-17T08:20:14Z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